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color w:val="000000"/>
          <w:sz w:val="44"/>
          <w:szCs w:val="44"/>
          <w:u w:color="000000"/>
        </w:rPr>
      </w:pPr>
      <w:r>
        <w:rPr>
          <w:color w:val="000000"/>
          <w:sz w:val="44"/>
          <w:szCs w:val="44"/>
          <w:u w:color="000000"/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-457200</wp:posOffset>
                </wp:positionV>
                <wp:extent cx="1371600" cy="1143001"/>
                <wp:effectExtent l="0" t="0" r="0" b="0"/>
                <wp:wrapThrough wrapText="bothSides" distL="57150" distR="57150">
                  <wp:wrapPolygon edited="1">
                    <wp:start x="0" y="0"/>
                    <wp:lineTo x="0" y="0"/>
                    <wp:lineTo x="0" y="21600"/>
                    <wp:lineTo x="21600" y="21600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78.0pt;margin-top:-36.0pt;width:108.0pt;height:90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w10:wrap type="through" side="bothSides" anchorx="text"/>
              </v:shape>
            </w:pict>
          </mc:Fallback>
        </mc:AlternateContent>
      </w:r>
      <w:r>
        <w:rPr>
          <w:color w:val="000000"/>
          <w:sz w:val="44"/>
          <w:szCs w:val="44"/>
          <w:u w:color="000000"/>
          <w:rtl w:val="0"/>
          <w:lang w:val="en-US"/>
        </w:rPr>
        <w:t>ISLAND ARKS SYMPOSIUM III</w:t>
      </w:r>
    </w:p>
    <w:p>
      <w:pPr>
        <w:pStyle w:val="Normal"/>
        <w:rPr>
          <w:color w:val="000000"/>
          <w:sz w:val="36"/>
          <w:szCs w:val="36"/>
          <w:u w:color="000000"/>
        </w:rPr>
      </w:pPr>
      <w:r>
        <w:rPr>
          <w:color w:val="000000"/>
          <w:sz w:val="36"/>
          <w:szCs w:val="36"/>
          <w:u w:color="000000"/>
          <w:rtl w:val="0"/>
          <w:lang w:val="en-US"/>
        </w:rPr>
        <w:t>REGISTRATION FORM</w:t>
      </w:r>
    </w:p>
    <w:p>
      <w:pPr>
        <w:pStyle w:val="Normal"/>
        <w:rPr>
          <w:color w:val="000000"/>
          <w:sz w:val="36"/>
          <w:szCs w:val="36"/>
          <w:u w:color="000000"/>
        </w:rPr>
      </w:pPr>
      <w:r>
        <w:rPr>
          <w:color w:val="000000"/>
          <w:sz w:val="36"/>
          <w:szCs w:val="36"/>
          <w:u w:color="000000"/>
          <w:rtl w:val="0"/>
          <w:lang w:val="en-US"/>
        </w:rPr>
        <w:t>Hobart 11</w:t>
      </w:r>
      <w:r>
        <w:rPr>
          <w:color w:val="000000"/>
          <w:sz w:val="36"/>
          <w:szCs w:val="36"/>
          <w:u w:color="000000"/>
          <w:vertAlign w:val="superscript"/>
          <w:rtl w:val="0"/>
          <w:lang w:val="en-US"/>
        </w:rPr>
        <w:t>th</w:t>
      </w:r>
      <w:r>
        <w:rPr>
          <w:color w:val="000000"/>
          <w:sz w:val="36"/>
          <w:szCs w:val="36"/>
          <w:u w:color="000000"/>
          <w:rtl w:val="0"/>
          <w:lang w:val="en-US"/>
        </w:rPr>
        <w:t>-14</w:t>
      </w:r>
      <w:r>
        <w:rPr>
          <w:color w:val="000000"/>
          <w:sz w:val="36"/>
          <w:szCs w:val="36"/>
          <w:u w:color="000000"/>
          <w:vertAlign w:val="superscript"/>
          <w:rtl w:val="0"/>
          <w:lang w:val="en-US"/>
        </w:rPr>
        <w:t>th</w:t>
      </w:r>
      <w:r>
        <w:rPr>
          <w:color w:val="000000"/>
          <w:sz w:val="36"/>
          <w:szCs w:val="36"/>
          <w:u w:color="000000"/>
          <w:rtl w:val="0"/>
          <w:lang w:val="en-US"/>
        </w:rPr>
        <w:t xml:space="preserve"> February 2014</w:t>
      </w:r>
    </w:p>
    <w:p>
      <w:pPr>
        <w:pStyle w:val="Normal"/>
        <w:jc w:val="center"/>
        <w:rPr>
          <w:color w:val="000000"/>
          <w:sz w:val="36"/>
          <w:szCs w:val="36"/>
          <w:u w:color="000000"/>
        </w:rPr>
      </w:pPr>
    </w:p>
    <w:tbl>
      <w:tblPr>
        <w:tblW w:w="960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7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Organisation</w:t>
            </w:r>
          </w:p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Contact Details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Email:</w:t>
            </w:r>
          </w:p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Phone: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Contact Address</w:t>
            </w:r>
          </w:p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Registration (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Early Bird Registration open until 19 December 2013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(Students; please provide proof of current enrolment)</w:t>
            </w:r>
          </w:p>
        </w:tc>
        <w:tc>
          <w:tcPr>
            <w:tcW w:type="dxa" w:w="340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Full </w:t>
            </w:r>
          </w:p>
        </w:tc>
        <w:tc>
          <w:tcPr>
            <w:tcW w:type="dxa" w:w="340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Student</w:t>
            </w:r>
          </w:p>
        </w:tc>
      </w:tr>
      <w:tr>
        <w:tblPrEx>
          <w:shd w:val="clear" w:color="auto" w:fill="auto"/>
        </w:tblPrEx>
        <w:trPr>
          <w:trHeight w:val="120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Includes Conference Dinner and Icebreaker</w:t>
            </w:r>
          </w:p>
          <w:p>
            <w:pPr>
              <w:pStyle w:val="Normal"/>
              <w:jc w:val="center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will/ will not be attending the Icebreaker</w:t>
            </w:r>
          </w:p>
          <w:p>
            <w:pPr>
              <w:pStyle w:val="Normal"/>
              <w:jc w:val="center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will/ will not be attending the Conference Dinner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$465</w:t>
            </w:r>
          </w:p>
        </w:tc>
        <w:tc>
          <w:tcPr>
            <w:tcW w:type="dxa" w:w="340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$350</w:t>
            </w:r>
          </w:p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Credit Card Type</w:t>
            </w:r>
          </w:p>
          <w:p>
            <w:pPr>
              <w:pStyle w:val="Normal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Visa or Mastercard only</w:t>
            </w:r>
          </w:p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Credit Card Number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Credit Card expiry date</w:t>
            </w:r>
          </w:p>
          <w:p>
            <w:pPr>
              <w:pStyle w:val="Normal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 digit number</w:t>
            </w:r>
          </w:p>
        </w:tc>
        <w:tc>
          <w:tcPr>
            <w:tcW w:type="dxa" w:w="17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</w:t>
            </w:r>
          </w:p>
        </w:tc>
        <w:tc>
          <w:tcPr>
            <w:tcW w:type="dxa" w:w="510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on Card: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9607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you require other payment methods please contact reception@reefcatchments.com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Please specify any dietary requirements</w:t>
            </w:r>
          </w:p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If you have any disability we would be very pleased to assist you in any way possible. Please specify any assistance you may require. </w:t>
            </w:r>
          </w:p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Can we assist you in any other way?</w:t>
            </w:r>
          </w:p>
        </w:tc>
        <w:tc>
          <w:tcPr>
            <w:tcW w:type="dxa" w:w="6805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jc w:val="center"/>
        <w:rPr>
          <w:color w:val="000000"/>
          <w:sz w:val="36"/>
          <w:szCs w:val="36"/>
          <w:u w:color="000000"/>
        </w:rPr>
      </w:pPr>
    </w:p>
    <w:p>
      <w:pPr>
        <w:pStyle w:val="Normal"/>
      </w:pPr>
      <w:r>
        <w:rPr>
          <w:rFonts w:ascii="Cambria" w:cs="Cambria" w:hAnsi="Cambria" w:eastAsia="Cambri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Note: </w:t>
      </w:r>
      <w:r>
        <w:rPr>
          <w:color w:val="000000"/>
          <w:sz w:val="20"/>
          <w:szCs w:val="20"/>
          <w:u w:color="000000"/>
          <w:rtl w:val="0"/>
          <w:lang w:val="en-US"/>
        </w:rPr>
        <w:t>All information provided in the registration process will be held strictly confidential and used for the sole purpose of assisting you in your attendance at the Island Arks Symposium III.</w:t>
      </w:r>
      <w:r>
        <w:rPr>
          <w:color w:val="000000"/>
          <w:sz w:val="36"/>
          <w:szCs w:val="36"/>
          <w:u w:color="000000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1900" w:h="16840" w:orient="portrait"/>
      <w:pgMar w:top="1418" w:right="1134" w:bottom="144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